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proofErr w:type="spellStart"/>
      <w:r w:rsidR="007B670A" w:rsidRPr="00C94A85">
        <w:rPr>
          <w:rFonts w:ascii="Book Antiqua" w:hAnsi="Book Antiqua" w:cs="Arial"/>
          <w:sz w:val="22"/>
          <w:szCs w:val="22"/>
        </w:rPr>
        <w:t>Katwaria</w:t>
      </w:r>
      <w:proofErr w:type="spellEnd"/>
      <w:r w:rsidR="007B670A" w:rsidRPr="00C94A85">
        <w:rPr>
          <w:rFonts w:ascii="Book Antiqua" w:hAnsi="Book Antiqua" w:cs="Arial"/>
          <w:sz w:val="22"/>
          <w:szCs w:val="22"/>
        </w:rPr>
        <w:t xml:space="preserve">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proofErr w:type="gramStart"/>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w:t>
      </w:r>
      <w:proofErr w:type="gramEnd"/>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72557DF8" w14:textId="77777777" w:rsidR="000A6BDF" w:rsidRPr="000A6BDF" w:rsidRDefault="00AC6925"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sidRPr="000A6BDF">
        <w:rPr>
          <w:rFonts w:ascii="Book Antiqua" w:hAnsi="Book Antiqua" w:cs="Arial"/>
          <w:sz w:val="22"/>
          <w:szCs w:val="22"/>
        </w:rPr>
        <w:t>POWERGRID (the “Disclosing Party”)</w:t>
      </w:r>
      <w:r w:rsidR="005B50A5" w:rsidRPr="000A6BDF">
        <w:rPr>
          <w:rFonts w:ascii="Book Antiqua" w:hAnsi="Book Antiqua" w:cs="Arial"/>
          <w:sz w:val="22"/>
          <w:szCs w:val="22"/>
        </w:rPr>
        <w:t xml:space="preserve"> intends to participate in the Bidding process undertaken by the </w:t>
      </w:r>
      <w:r w:rsidR="00450A7E" w:rsidRPr="000A6BDF">
        <w:rPr>
          <w:rFonts w:ascii="Book Antiqua" w:hAnsi="Book Antiqua" w:cs="Arial"/>
          <w:sz w:val="22"/>
          <w:szCs w:val="22"/>
        </w:rPr>
        <w:t>Bid Process Coordinator (hereinafter referred to as the “BPC”)</w:t>
      </w:r>
      <w:r w:rsidR="005B50A5" w:rsidRPr="000A6BDF">
        <w:rPr>
          <w:rFonts w:ascii="Book Antiqua" w:hAnsi="Book Antiqua" w:cs="Arial"/>
          <w:sz w:val="22"/>
          <w:szCs w:val="22"/>
        </w:rPr>
        <w:t xml:space="preserve"> for selection of the </w:t>
      </w:r>
      <w:r w:rsidR="00450A7E" w:rsidRPr="000A6BDF">
        <w:rPr>
          <w:rFonts w:ascii="Book Antiqua" w:hAnsi="Book Antiqua" w:cs="Arial"/>
          <w:sz w:val="22"/>
          <w:szCs w:val="22"/>
        </w:rPr>
        <w:t>Transmission Service Provider (TSP)</w:t>
      </w:r>
      <w:r w:rsidR="005B50A5" w:rsidRPr="000A6BDF">
        <w:rPr>
          <w:rFonts w:ascii="Book Antiqua" w:hAnsi="Book Antiqua" w:cs="Arial"/>
          <w:sz w:val="22"/>
          <w:szCs w:val="22"/>
        </w:rPr>
        <w:t xml:space="preserve"> for establishing </w:t>
      </w:r>
      <w:r w:rsidR="0086500C" w:rsidRPr="000A6BDF">
        <w:rPr>
          <w:rFonts w:ascii="Book Antiqua" w:hAnsi="Book Antiqua" w:cs="Arial"/>
          <w:b/>
          <w:bCs/>
          <w:i/>
          <w:iCs/>
          <w:color w:val="0000CC"/>
          <w:sz w:val="22"/>
          <w:szCs w:val="22"/>
        </w:rPr>
        <w:t>“</w:t>
      </w:r>
      <w:r w:rsidR="0021270F" w:rsidRPr="000A6BDF">
        <w:rPr>
          <w:rFonts w:ascii="Book Antiqua" w:hAnsi="Book Antiqua" w:cs="Arial"/>
          <w:b/>
          <w:bCs/>
          <w:i/>
          <w:iCs/>
          <w:color w:val="0000CC"/>
          <w:sz w:val="22"/>
          <w:szCs w:val="22"/>
        </w:rPr>
        <w:t xml:space="preserve">Transmission System for integration of </w:t>
      </w:r>
      <w:proofErr w:type="spellStart"/>
      <w:r w:rsidR="0021270F" w:rsidRPr="000A6BDF">
        <w:rPr>
          <w:rFonts w:ascii="Book Antiqua" w:hAnsi="Book Antiqua" w:cs="Arial"/>
          <w:b/>
          <w:bCs/>
          <w:i/>
          <w:iCs/>
          <w:color w:val="0000CC"/>
          <w:sz w:val="22"/>
          <w:szCs w:val="22"/>
        </w:rPr>
        <w:t>Krishnagiri</w:t>
      </w:r>
      <w:proofErr w:type="spellEnd"/>
      <w:r w:rsidR="0021270F" w:rsidRPr="000A6BDF">
        <w:rPr>
          <w:rFonts w:ascii="Book Antiqua" w:hAnsi="Book Antiqua" w:cs="Arial"/>
          <w:b/>
          <w:bCs/>
          <w:i/>
          <w:iCs/>
          <w:color w:val="0000CC"/>
          <w:sz w:val="22"/>
          <w:szCs w:val="22"/>
        </w:rPr>
        <w:t xml:space="preserve"> REZ Phase-I</w:t>
      </w:r>
      <w:r w:rsidR="000658A1" w:rsidRPr="000A6BDF">
        <w:rPr>
          <w:rFonts w:ascii="Book Antiqua" w:hAnsi="Book Antiqua" w:cs="Arial"/>
          <w:b/>
          <w:bCs/>
          <w:i/>
          <w:iCs/>
          <w:color w:val="0000CC"/>
          <w:sz w:val="22"/>
          <w:szCs w:val="22"/>
        </w:rPr>
        <w:t>”</w:t>
      </w:r>
      <w:r w:rsidR="00640B0A" w:rsidRPr="000A6BDF" w:rsidDel="00640B0A">
        <w:rPr>
          <w:rFonts w:ascii="Book Antiqua" w:hAnsi="Book Antiqua" w:cs="Arial"/>
          <w:b/>
          <w:bCs/>
          <w:sz w:val="22"/>
          <w:szCs w:val="22"/>
        </w:rPr>
        <w:t xml:space="preserve"> </w:t>
      </w:r>
      <w:r w:rsidR="00450A7E" w:rsidRPr="000A6BDF">
        <w:rPr>
          <w:rFonts w:ascii="Book Antiqua" w:hAnsi="Book Antiqua" w:cs="Arial"/>
          <w:sz w:val="22"/>
          <w:szCs w:val="22"/>
        </w:rPr>
        <w:t xml:space="preserve">(hereinafter referred to as the “Project”) under Tariff Based Competitive Bidding (TBCB) framework of </w:t>
      </w:r>
      <w:r w:rsidR="00173EB3" w:rsidRPr="000A6BDF">
        <w:rPr>
          <w:rFonts w:ascii="Book Antiqua" w:hAnsi="Book Antiqua" w:cs="Arial"/>
          <w:sz w:val="22"/>
          <w:szCs w:val="22"/>
        </w:rPr>
        <w:t xml:space="preserve">the </w:t>
      </w:r>
      <w:r w:rsidR="00450A7E" w:rsidRPr="000A6BDF">
        <w:rPr>
          <w:rFonts w:ascii="Book Antiqua" w:hAnsi="Book Antiqua" w:cs="Arial"/>
          <w:sz w:val="22"/>
          <w:szCs w:val="22"/>
        </w:rPr>
        <w:t>Ministry of Power</w:t>
      </w:r>
      <w:r w:rsidR="00173EB3" w:rsidRPr="000A6BDF">
        <w:rPr>
          <w:rFonts w:ascii="Book Antiqua" w:hAnsi="Book Antiqua" w:cs="Arial"/>
          <w:sz w:val="22"/>
          <w:szCs w:val="22"/>
        </w:rPr>
        <w:t>, Govt. of India</w:t>
      </w:r>
      <w:r w:rsidR="005B50A5" w:rsidRPr="000A6BDF">
        <w:rPr>
          <w:rFonts w:ascii="Book Antiqua" w:hAnsi="Book Antiqua" w:cs="Arial"/>
          <w:sz w:val="22"/>
          <w:szCs w:val="22"/>
        </w:rPr>
        <w:t>.</w:t>
      </w:r>
    </w:p>
    <w:p w14:paraId="09186A42" w14:textId="07A4D63E" w:rsidR="005B50A5" w:rsidRPr="000A6BDF" w:rsidRDefault="000A6BDF" w:rsidP="000A6BDF">
      <w:pPr>
        <w:pStyle w:val="ListParagraph"/>
        <w:numPr>
          <w:ilvl w:val="0"/>
          <w:numId w:val="9"/>
        </w:numPr>
        <w:tabs>
          <w:tab w:val="left" w:pos="364"/>
        </w:tabs>
        <w:ind w:left="426" w:hanging="426"/>
        <w:jc w:val="both"/>
        <w:rPr>
          <w:rFonts w:ascii="Book Antiqua" w:hAnsi="Book Antiqua" w:cs="Arial"/>
          <w:b/>
          <w:bCs/>
          <w:i/>
          <w:iCs/>
          <w:color w:val="0000CC"/>
          <w:sz w:val="22"/>
          <w:szCs w:val="22"/>
        </w:rPr>
      </w:pPr>
      <w:r>
        <w:rPr>
          <w:rFonts w:ascii="Book Antiqua" w:hAnsi="Book Antiqua" w:cs="Arial"/>
          <w:sz w:val="22"/>
          <w:szCs w:val="22"/>
        </w:rPr>
        <w:t xml:space="preserve"> </w:t>
      </w:r>
      <w:r w:rsidR="005B50A5" w:rsidRPr="000A6BDF">
        <w:rPr>
          <w:rFonts w:ascii="Book Antiqua" w:hAnsi="Book Antiqua" w:cs="Arial"/>
          <w:sz w:val="22"/>
          <w:szCs w:val="22"/>
        </w:rPr>
        <w:t>To facilitate in making its competitive bid</w:t>
      </w:r>
      <w:r w:rsidR="00082076" w:rsidRPr="000A6BDF">
        <w:rPr>
          <w:rFonts w:ascii="Book Antiqua" w:hAnsi="Book Antiqua" w:cs="Arial"/>
          <w:sz w:val="22"/>
          <w:szCs w:val="22"/>
        </w:rPr>
        <w:t xml:space="preserve"> to BPC</w:t>
      </w:r>
      <w:r w:rsidR="005B50A5" w:rsidRPr="000A6BDF">
        <w:rPr>
          <w:rFonts w:ascii="Book Antiqua" w:hAnsi="Book Antiqua" w:cs="Arial"/>
          <w:sz w:val="22"/>
          <w:szCs w:val="22"/>
        </w:rPr>
        <w:t xml:space="preserve">, </w:t>
      </w:r>
      <w:r w:rsidR="00082076" w:rsidRPr="000A6BDF">
        <w:rPr>
          <w:rFonts w:ascii="Book Antiqua" w:hAnsi="Book Antiqua" w:cs="Arial"/>
          <w:sz w:val="22"/>
          <w:szCs w:val="22"/>
        </w:rPr>
        <w:t>POWERGRID</w:t>
      </w:r>
      <w:r w:rsidR="005B50A5" w:rsidRPr="000A6BDF">
        <w:rPr>
          <w:rFonts w:ascii="Book Antiqua" w:hAnsi="Book Antiqua" w:cs="Arial"/>
          <w:sz w:val="22"/>
          <w:szCs w:val="22"/>
        </w:rPr>
        <w:t xml:space="preserve"> has undertaken Invitation for Bids (</w:t>
      </w:r>
      <w:r w:rsidR="005B50A5" w:rsidRPr="000A6BDF">
        <w:rPr>
          <w:rFonts w:ascii="Book Antiqua" w:hAnsi="Book Antiqua" w:cs="Arial"/>
          <w:b/>
          <w:bCs/>
          <w:sz w:val="22"/>
          <w:szCs w:val="22"/>
        </w:rPr>
        <w:t>IFB</w:t>
      </w:r>
      <w:r w:rsidR="005B50A5" w:rsidRPr="000A6BDF">
        <w:rPr>
          <w:rFonts w:ascii="Book Antiqua" w:hAnsi="Book Antiqua" w:cs="Arial"/>
          <w:sz w:val="22"/>
          <w:szCs w:val="22"/>
        </w:rPr>
        <w:t xml:space="preserve">) process for </w:t>
      </w:r>
      <w:r w:rsidRPr="000A6BDF">
        <w:rPr>
          <w:rFonts w:ascii="Book Antiqua" w:hAnsi="Book Antiqua" w:cs="Arial"/>
          <w:b/>
          <w:bCs/>
          <w:i/>
          <w:iCs/>
          <w:color w:val="0000CC"/>
          <w:sz w:val="22"/>
          <w:szCs w:val="22"/>
        </w:rPr>
        <w:t xml:space="preserve">Pre-Bid tie-up for Transmission Line Package TL04 for </w:t>
      </w:r>
      <w:proofErr w:type="spellStart"/>
      <w:r w:rsidRPr="000A6BDF">
        <w:rPr>
          <w:rFonts w:ascii="Book Antiqua" w:hAnsi="Book Antiqua" w:cs="Arial"/>
          <w:b/>
          <w:bCs/>
          <w:i/>
          <w:iCs/>
          <w:color w:val="0000CC"/>
          <w:sz w:val="22"/>
          <w:szCs w:val="22"/>
        </w:rPr>
        <w:t>Krishnagiri</w:t>
      </w:r>
      <w:proofErr w:type="spellEnd"/>
      <w:r w:rsidRPr="000A6BDF">
        <w:rPr>
          <w:rFonts w:ascii="Book Antiqua" w:hAnsi="Book Antiqua" w:cs="Arial"/>
          <w:b/>
          <w:bCs/>
          <w:i/>
          <w:iCs/>
          <w:color w:val="0000CC"/>
          <w:sz w:val="22"/>
          <w:szCs w:val="22"/>
        </w:rPr>
        <w:t xml:space="preserve">- Sagar 765 kV D/C line Part-I under “Transmission System for integration of </w:t>
      </w:r>
      <w:proofErr w:type="spellStart"/>
      <w:r w:rsidRPr="000A6BDF">
        <w:rPr>
          <w:rFonts w:ascii="Book Antiqua" w:hAnsi="Book Antiqua" w:cs="Arial"/>
          <w:b/>
          <w:bCs/>
          <w:i/>
          <w:iCs/>
          <w:color w:val="0000CC"/>
          <w:sz w:val="22"/>
          <w:szCs w:val="22"/>
        </w:rPr>
        <w:t>Krishnagiri</w:t>
      </w:r>
      <w:proofErr w:type="spellEnd"/>
      <w:r w:rsidRPr="000A6BDF">
        <w:rPr>
          <w:rFonts w:ascii="Book Antiqua" w:hAnsi="Book Antiqua" w:cs="Arial"/>
          <w:b/>
          <w:bCs/>
          <w:i/>
          <w:iCs/>
          <w:color w:val="0000CC"/>
          <w:sz w:val="22"/>
          <w:szCs w:val="22"/>
        </w:rPr>
        <w:t xml:space="preserve"> REZ Phase-I’’ through tariff based competitive bidding (TBCB) route.; Spec</w:t>
      </w:r>
      <w:r>
        <w:rPr>
          <w:rFonts w:ascii="Book Antiqua" w:hAnsi="Book Antiqua" w:cs="Arial"/>
          <w:b/>
          <w:bCs/>
          <w:i/>
          <w:iCs/>
          <w:color w:val="0000CC"/>
          <w:sz w:val="22"/>
          <w:szCs w:val="22"/>
        </w:rPr>
        <w:t>ification</w:t>
      </w:r>
      <w:r w:rsidRPr="000A6BDF">
        <w:rPr>
          <w:rFonts w:ascii="Book Antiqua" w:hAnsi="Book Antiqua" w:cs="Arial"/>
          <w:b/>
          <w:bCs/>
          <w:i/>
          <w:iCs/>
          <w:color w:val="0000CC"/>
          <w:sz w:val="22"/>
          <w:szCs w:val="22"/>
        </w:rPr>
        <w:t xml:space="preserve"> No.: CC/T/W-TW/DOM/A01/26/02846</w:t>
      </w:r>
      <w:r w:rsidR="00D47653" w:rsidRPr="000A6BDF">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2A50213F" w:rsidR="00402302" w:rsidRPr="00C94A85" w:rsidRDefault="005B50A5" w:rsidP="000A6BDF">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0A6BDF" w:rsidRPr="000A6BDF">
        <w:rPr>
          <w:rFonts w:ascii="Book Antiqua" w:hAnsi="Book Antiqua" w:cs="Arial"/>
          <w:b/>
          <w:bCs/>
          <w:i/>
          <w:iCs/>
          <w:color w:val="0000CC"/>
          <w:sz w:val="22"/>
          <w:szCs w:val="22"/>
        </w:rPr>
        <w:t xml:space="preserve">Pre-Bid tie-up for Transmission Line Package TL04 for </w:t>
      </w:r>
      <w:proofErr w:type="spellStart"/>
      <w:r w:rsidR="000A6BDF" w:rsidRPr="000A6BDF">
        <w:rPr>
          <w:rFonts w:ascii="Book Antiqua" w:hAnsi="Book Antiqua" w:cs="Arial"/>
          <w:b/>
          <w:bCs/>
          <w:i/>
          <w:iCs/>
          <w:color w:val="0000CC"/>
          <w:sz w:val="22"/>
          <w:szCs w:val="22"/>
        </w:rPr>
        <w:t>Krishnagiri</w:t>
      </w:r>
      <w:proofErr w:type="spellEnd"/>
      <w:r w:rsidR="000A6BDF" w:rsidRPr="000A6BDF">
        <w:rPr>
          <w:rFonts w:ascii="Book Antiqua" w:hAnsi="Book Antiqua" w:cs="Arial"/>
          <w:b/>
          <w:bCs/>
          <w:i/>
          <w:iCs/>
          <w:color w:val="0000CC"/>
          <w:sz w:val="22"/>
          <w:szCs w:val="22"/>
        </w:rPr>
        <w:t xml:space="preserve">- Sagar 765 kV D/C line Part-I under “Transmission System for integration of </w:t>
      </w:r>
      <w:proofErr w:type="spellStart"/>
      <w:r w:rsidR="000A6BDF" w:rsidRPr="000A6BDF">
        <w:rPr>
          <w:rFonts w:ascii="Book Antiqua" w:hAnsi="Book Antiqua" w:cs="Arial"/>
          <w:b/>
          <w:bCs/>
          <w:i/>
          <w:iCs/>
          <w:color w:val="0000CC"/>
          <w:sz w:val="22"/>
          <w:szCs w:val="22"/>
        </w:rPr>
        <w:t>Krishnagiri</w:t>
      </w:r>
      <w:proofErr w:type="spellEnd"/>
      <w:r w:rsidR="000A6BDF" w:rsidRPr="000A6BDF">
        <w:rPr>
          <w:rFonts w:ascii="Book Antiqua" w:hAnsi="Book Antiqua" w:cs="Arial"/>
          <w:b/>
          <w:bCs/>
          <w:i/>
          <w:iCs/>
          <w:color w:val="0000CC"/>
          <w:sz w:val="22"/>
          <w:szCs w:val="22"/>
        </w:rPr>
        <w:t xml:space="preserve"> REZ Phase-I’’ through tariff based competitive bidding (TBCB) route.; Spec</w:t>
      </w:r>
      <w:r w:rsidR="000A6BDF">
        <w:rPr>
          <w:rFonts w:ascii="Book Antiqua" w:hAnsi="Book Antiqua" w:cs="Arial"/>
          <w:b/>
          <w:bCs/>
          <w:i/>
          <w:iCs/>
          <w:color w:val="0000CC"/>
          <w:sz w:val="22"/>
          <w:szCs w:val="22"/>
        </w:rPr>
        <w:t>ification</w:t>
      </w:r>
      <w:r w:rsidR="000A6BDF" w:rsidRPr="000A6BDF">
        <w:rPr>
          <w:rFonts w:ascii="Book Antiqua" w:hAnsi="Book Antiqua" w:cs="Arial"/>
          <w:b/>
          <w:bCs/>
          <w:i/>
          <w:iCs/>
          <w:color w:val="0000CC"/>
          <w:sz w:val="22"/>
          <w:szCs w:val="22"/>
        </w:rPr>
        <w:t xml:space="preserve"> No.: CC/T/W-TW/DOM/A01/26/02846</w:t>
      </w:r>
      <w:r w:rsidR="000A6BDF">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whenever and however disclosed, including, but not limited to: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xml:space="preserve">)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w:t>
      </w:r>
      <w:proofErr w:type="gramStart"/>
      <w:r w:rsidRPr="00C94A85">
        <w:rPr>
          <w:rFonts w:ascii="Book Antiqua" w:hAnsi="Book Antiqua" w:cs="Arial"/>
          <w:color w:val="000000"/>
          <w:sz w:val="22"/>
          <w:szCs w:val="22"/>
        </w:rPr>
        <w:t>in order to</w:t>
      </w:r>
      <w:proofErr w:type="gramEnd"/>
      <w:r w:rsidRPr="00C94A85">
        <w:rPr>
          <w:rFonts w:ascii="Book Antiqua" w:hAnsi="Book Antiqua" w:cs="Arial"/>
          <w:color w:val="000000"/>
          <w:sz w:val="22"/>
          <w:szCs w:val="22"/>
        </w:rPr>
        <w:t xml:space="preserve">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w:t>
      </w:r>
      <w:proofErr w:type="gramStart"/>
      <w:r w:rsidRPr="00C94A85">
        <w:rPr>
          <w:rFonts w:ascii="Book Antiqua" w:hAnsi="Book Antiqua" w:cs="Arial"/>
          <w:sz w:val="22"/>
          <w:szCs w:val="22"/>
        </w:rPr>
        <w:t>all of</w:t>
      </w:r>
      <w:proofErr w:type="gramEnd"/>
      <w:r w:rsidRPr="00C94A85">
        <w:rPr>
          <w:rFonts w:ascii="Book Antiqua" w:hAnsi="Book Antiqua" w:cs="Arial"/>
          <w:sz w:val="22"/>
          <w:szCs w:val="22"/>
        </w:rPr>
        <w:t xml:space="preserve">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w:t>
      </w:r>
      <w:proofErr w:type="gramStart"/>
      <w:r w:rsidRPr="00C94A85">
        <w:rPr>
          <w:rFonts w:ascii="Book Antiqua" w:hAnsi="Book Antiqua" w:cs="Arial"/>
          <w:sz w:val="22"/>
          <w:szCs w:val="22"/>
        </w:rPr>
        <w:t>Party;</w:t>
      </w:r>
      <w:proofErr w:type="gramEnd"/>
      <w:r w:rsidRPr="00C94A85">
        <w:rPr>
          <w:rFonts w:ascii="Book Antiqua" w:hAnsi="Book Antiqua" w:cs="Arial"/>
          <w:sz w:val="22"/>
          <w:szCs w:val="22"/>
        </w:rPr>
        <w:t xml:space="preserve">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proofErr w:type="gramStart"/>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becomes</w:t>
      </w:r>
      <w:proofErr w:type="gramEnd"/>
      <w:r w:rsidR="0032624B" w:rsidRPr="00C94A85">
        <w:rPr>
          <w:rFonts w:ascii="Book Antiqua" w:hAnsi="Book Antiqua" w:cs="Arial"/>
          <w:sz w:val="22"/>
          <w:szCs w:val="22"/>
        </w:rPr>
        <w:t xml:space="preserve"> rightfully known by the Receiving Party from a third-party source not under an obligation to Disclosing Party to maintain </w:t>
      </w:r>
      <w:proofErr w:type="gramStart"/>
      <w:r w:rsidR="0032624B" w:rsidRPr="00C94A85">
        <w:rPr>
          <w:rFonts w:ascii="Book Antiqua" w:hAnsi="Book Antiqua" w:cs="Arial"/>
          <w:sz w:val="22"/>
          <w:szCs w:val="22"/>
        </w:rPr>
        <w:t>confidentiality;</w:t>
      </w:r>
      <w:proofErr w:type="gramEnd"/>
      <w:r w:rsidR="0032624B" w:rsidRPr="00C94A85">
        <w:rPr>
          <w:rFonts w:ascii="Book Antiqua" w:hAnsi="Book Antiqua" w:cs="Arial"/>
          <w:sz w:val="22"/>
          <w:szCs w:val="22"/>
        </w:rPr>
        <w:t xml:space="preserve">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proofErr w:type="gramStart"/>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roofErr w:type="gramEnd"/>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iv</w:t>
      </w:r>
      <w:proofErr w:type="gramStart"/>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is</w:t>
      </w:r>
      <w:proofErr w:type="gramEnd"/>
      <w:r w:rsidR="0032624B" w:rsidRPr="00C94A85">
        <w:rPr>
          <w:rFonts w:ascii="Book Antiqua" w:hAnsi="Book Antiqua" w:cs="Arial"/>
          <w:sz w:val="22"/>
          <w:szCs w:val="22"/>
        </w:rPr>
        <w:t xml:space="preserve">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advise</w:t>
      </w:r>
      <w:proofErr w:type="gramEnd"/>
      <w:r w:rsidRPr="00C94A85">
        <w:rPr>
          <w:rFonts w:ascii="Book Antiqua" w:hAnsi="Book Antiqua" w:cs="Arial"/>
          <w:sz w:val="22"/>
          <w:szCs w:val="22"/>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C94A85">
        <w:rPr>
          <w:rFonts w:ascii="Book Antiqua" w:hAnsi="Book Antiqua" w:cs="Arial"/>
          <w:sz w:val="22"/>
          <w:szCs w:val="22"/>
        </w:rPr>
        <w:t>Agreement;</w:t>
      </w:r>
      <w:proofErr w:type="gramEnd"/>
      <w:r w:rsidRPr="00C94A85">
        <w:rPr>
          <w:rFonts w:ascii="Book Antiqua" w:hAnsi="Book Antiqua" w:cs="Arial"/>
          <w:sz w:val="22"/>
          <w:szCs w:val="22"/>
        </w:rPr>
        <w:t xml:space="preserve">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keep</w:t>
      </w:r>
      <w:proofErr w:type="gramEnd"/>
      <w:r w:rsidRPr="00C94A85">
        <w:rPr>
          <w:rFonts w:ascii="Book Antiqua" w:hAnsi="Book Antiqua" w:cs="Arial"/>
          <w:sz w:val="22"/>
          <w:szCs w:val="22"/>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proofErr w:type="gramStart"/>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not</w:t>
      </w:r>
      <w:proofErr w:type="gramEnd"/>
      <w:r w:rsidRPr="00C94A85">
        <w:rPr>
          <w:rFonts w:ascii="Book Antiqua" w:hAnsi="Book Antiqua" w:cs="Arial"/>
          <w:sz w:val="22"/>
          <w:szCs w:val="22"/>
        </w:rPr>
        <w:t xml:space="preserve">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proofErr w:type="gramStart"/>
      <w:r w:rsidR="004A3F2F" w:rsidRPr="00C94A85">
        <w:rPr>
          <w:rFonts w:ascii="Book Antiqua" w:hAnsi="Book Antiqua" w:cs="Arial"/>
          <w:sz w:val="22"/>
          <w:szCs w:val="22"/>
        </w:rPr>
        <w:t>similar to</w:t>
      </w:r>
      <w:proofErr w:type="gramEnd"/>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w:t>
      </w:r>
      <w:proofErr w:type="gramStart"/>
      <w:r w:rsidRPr="00C94A85">
        <w:rPr>
          <w:rFonts w:ascii="Book Antiqua" w:hAnsi="Book Antiqua" w:cs="Arial"/>
          <w:sz w:val="22"/>
          <w:szCs w:val="22"/>
        </w:rPr>
        <w:t>the Confidential</w:t>
      </w:r>
      <w:proofErr w:type="gramEnd"/>
      <w:r w:rsidRPr="00C94A85">
        <w:rPr>
          <w:rFonts w:ascii="Book Antiqua" w:hAnsi="Book Antiqua" w:cs="Arial"/>
          <w:sz w:val="22"/>
          <w:szCs w:val="22"/>
        </w:rPr>
        <w:t xml:space="preserve">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lastRenderedPageBreak/>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C94A85">
        <w:rPr>
          <w:rFonts w:ascii="Book Antiqua" w:hAnsi="Book Antiqua" w:cs="Arial"/>
          <w:color w:val="000000"/>
          <w:sz w:val="22"/>
          <w:szCs w:val="22"/>
        </w:rPr>
        <w:t>damages</w:t>
      </w:r>
      <w:proofErr w:type="gramEnd"/>
      <w:r w:rsidRPr="00C94A85">
        <w:rPr>
          <w:rFonts w:ascii="Book Antiqua" w:hAnsi="Book Antiqua" w:cs="Arial"/>
          <w:color w:val="000000"/>
          <w:sz w:val="22"/>
          <w:szCs w:val="22"/>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w:t>
      </w:r>
      <w:r w:rsidRPr="00C94A85">
        <w:rPr>
          <w:rFonts w:ascii="Book Antiqua" w:hAnsi="Book Antiqua" w:cs="Arial"/>
          <w:sz w:val="22"/>
          <w:szCs w:val="22"/>
        </w:rPr>
        <w:lastRenderedPageBreak/>
        <w:t>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proofErr w:type="gramStart"/>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w:t>
      </w:r>
      <w:proofErr w:type="gramEnd"/>
      <w:r w:rsidR="00DB27C9" w:rsidRPr="00C94A85">
        <w:rPr>
          <w:rFonts w:ascii="Book Antiqua" w:hAnsi="Book Antiqua" w:cs="Arial"/>
          <w:b/>
          <w:bCs/>
          <w:sz w:val="22"/>
          <w:szCs w:val="22"/>
          <w:u w:val="single"/>
        </w:rPr>
        <w:t xml:space="preserve">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C94A85">
        <w:rPr>
          <w:rFonts w:ascii="Book Antiqua" w:hAnsi="Book Antiqua" w:cs="Arial"/>
          <w:sz w:val="22"/>
          <w:szCs w:val="22"/>
        </w:rPr>
        <w:t>entered into</w:t>
      </w:r>
      <w:proofErr w:type="gramEnd"/>
      <w:r w:rsidRPr="00C94A85">
        <w:rPr>
          <w:rFonts w:ascii="Book Antiqua" w:hAnsi="Book Antiqua" w:cs="Arial"/>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w:t>
      </w:r>
      <w:proofErr w:type="gramStart"/>
      <w:r w:rsidRPr="00C94A85">
        <w:rPr>
          <w:rFonts w:ascii="Book Antiqua" w:hAnsi="Book Antiqua" w:cs="Arial"/>
          <w:sz w:val="22"/>
          <w:szCs w:val="22"/>
        </w:rPr>
        <w:t>any and all</w:t>
      </w:r>
      <w:proofErr w:type="gramEnd"/>
      <w:r w:rsidRPr="00C94A85">
        <w:rPr>
          <w:rFonts w:ascii="Book Antiqua" w:hAnsi="Book Antiqua" w:cs="Arial"/>
          <w:sz w:val="22"/>
          <w:szCs w:val="22"/>
        </w:rPr>
        <w:t xml:space="preserve">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proofErr w:type="gramStart"/>
      <w:r w:rsidRPr="00C94A85">
        <w:rPr>
          <w:rFonts w:ascii="Book Antiqua" w:hAnsi="Book Antiqua" w:cs="Arial"/>
          <w:sz w:val="22"/>
          <w:szCs w:val="22"/>
        </w:rPr>
        <w:lastRenderedPageBreak/>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Any</w:t>
      </w:r>
      <w:proofErr w:type="gramEnd"/>
      <w:r w:rsidRPr="00C94A85">
        <w:rPr>
          <w:rFonts w:ascii="Book Antiqua" w:hAnsi="Book Antiqua" w:cs="Arial"/>
          <w:sz w:val="22"/>
          <w:szCs w:val="22"/>
        </w:rPr>
        <w:t xml:space="preserve">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C94A85">
        <w:rPr>
          <w:rFonts w:ascii="Book Antiqua" w:hAnsi="Book Antiqua" w:cs="Arial"/>
          <w:sz w:val="22"/>
          <w:szCs w:val="22"/>
        </w:rPr>
        <w:t>electronic-mail</w:t>
      </w:r>
      <w:proofErr w:type="gramEnd"/>
      <w:r w:rsidRPr="00C94A85">
        <w:rPr>
          <w:rFonts w:ascii="Book Antiqua" w:hAnsi="Book Antiqua" w:cs="Arial"/>
          <w:sz w:val="22"/>
          <w:szCs w:val="22"/>
        </w:rPr>
        <w:t xml:space="preserve">,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C94A85">
        <w:rPr>
          <w:rFonts w:ascii="Book Antiqua" w:hAnsi="Book Antiqua" w:cs="Arial"/>
          <w:sz w:val="22"/>
          <w:szCs w:val="22"/>
        </w:rPr>
        <w:t>a proof</w:t>
      </w:r>
      <w:proofErr w:type="gramEnd"/>
      <w:r w:rsidR="00542C4A" w:rsidRPr="00C94A85">
        <w:rPr>
          <w:rFonts w:ascii="Book Antiqua" w:hAnsi="Book Antiqua" w:cs="Arial"/>
          <w:sz w:val="22"/>
          <w:szCs w:val="22"/>
        </w:rPr>
        <w:t xml:space="preserve">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w:t>
      </w:r>
      <w:proofErr w:type="spellStart"/>
      <w:r w:rsidRPr="00C94A85">
        <w:rPr>
          <w:rFonts w:ascii="Book Antiqua" w:hAnsi="Book Antiqua" w:cs="Arial"/>
          <w:sz w:val="22"/>
          <w:szCs w:val="22"/>
        </w:rPr>
        <w:t>i</w:t>
      </w:r>
      <w:proofErr w:type="spellEnd"/>
      <w:r w:rsidRPr="00C94A85">
        <w:rPr>
          <w:rFonts w:ascii="Book Antiqua" w:hAnsi="Book Antiqua" w:cs="Arial"/>
          <w:sz w:val="22"/>
          <w:szCs w:val="22"/>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proofErr w:type="spellStart"/>
      <w:r w:rsidR="0099351F" w:rsidRPr="00C94A85">
        <w:rPr>
          <w:rFonts w:ascii="Book Antiqua" w:hAnsi="Book Antiqua" w:cs="Arial"/>
          <w:sz w:val="22"/>
          <w:szCs w:val="22"/>
        </w:rPr>
        <w:t>i</w:t>
      </w:r>
      <w:proofErr w:type="spellEnd"/>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9C17F" w14:textId="77777777" w:rsidR="009473C5" w:rsidRDefault="009473C5">
      <w:r>
        <w:separator/>
      </w:r>
    </w:p>
  </w:endnote>
  <w:endnote w:type="continuationSeparator" w:id="0">
    <w:p w14:paraId="1EB76A49" w14:textId="77777777" w:rsidR="009473C5" w:rsidRDefault="00947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1D0849" w14:textId="77777777" w:rsidR="009473C5" w:rsidRDefault="009473C5">
      <w:r>
        <w:separator/>
      </w:r>
    </w:p>
  </w:footnote>
  <w:footnote w:type="continuationSeparator" w:id="0">
    <w:p w14:paraId="5E37D30F" w14:textId="77777777" w:rsidR="009473C5" w:rsidRDefault="009473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429A"/>
    <w:rsid w:val="000658A1"/>
    <w:rsid w:val="00075260"/>
    <w:rsid w:val="00082076"/>
    <w:rsid w:val="00083E29"/>
    <w:rsid w:val="000A27A8"/>
    <w:rsid w:val="000A6BDF"/>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C1045"/>
    <w:rsid w:val="003D1A85"/>
    <w:rsid w:val="00402302"/>
    <w:rsid w:val="004143D1"/>
    <w:rsid w:val="004323EB"/>
    <w:rsid w:val="00434AE2"/>
    <w:rsid w:val="00436877"/>
    <w:rsid w:val="00437C9B"/>
    <w:rsid w:val="00450A7E"/>
    <w:rsid w:val="00452186"/>
    <w:rsid w:val="00456070"/>
    <w:rsid w:val="00477659"/>
    <w:rsid w:val="0048749E"/>
    <w:rsid w:val="00492684"/>
    <w:rsid w:val="0049605A"/>
    <w:rsid w:val="004A3F2F"/>
    <w:rsid w:val="004B65B3"/>
    <w:rsid w:val="004D0D22"/>
    <w:rsid w:val="004D7EC7"/>
    <w:rsid w:val="004E0F97"/>
    <w:rsid w:val="004E4471"/>
    <w:rsid w:val="004E5C7A"/>
    <w:rsid w:val="004F1984"/>
    <w:rsid w:val="004F207D"/>
    <w:rsid w:val="004F3B17"/>
    <w:rsid w:val="004F7F9D"/>
    <w:rsid w:val="00540525"/>
    <w:rsid w:val="00542C4A"/>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207AD"/>
    <w:rsid w:val="0094456E"/>
    <w:rsid w:val="009456C8"/>
    <w:rsid w:val="009473C5"/>
    <w:rsid w:val="0095309C"/>
    <w:rsid w:val="00972752"/>
    <w:rsid w:val="0099351F"/>
    <w:rsid w:val="009A67F0"/>
    <w:rsid w:val="009B1F92"/>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738F"/>
    <w:rsid w:val="00B50F2D"/>
    <w:rsid w:val="00B539E3"/>
    <w:rsid w:val="00B708D3"/>
    <w:rsid w:val="00B96C5B"/>
    <w:rsid w:val="00BA56AA"/>
    <w:rsid w:val="00BA7EE7"/>
    <w:rsid w:val="00BB083F"/>
    <w:rsid w:val="00BC23F7"/>
    <w:rsid w:val="00BE475A"/>
    <w:rsid w:val="00BE51C7"/>
    <w:rsid w:val="00BE5657"/>
    <w:rsid w:val="00BE664F"/>
    <w:rsid w:val="00BE668D"/>
    <w:rsid w:val="00C07A35"/>
    <w:rsid w:val="00C1697A"/>
    <w:rsid w:val="00C47964"/>
    <w:rsid w:val="00C707B9"/>
    <w:rsid w:val="00C82B44"/>
    <w:rsid w:val="00C90C3A"/>
    <w:rsid w:val="00C94A85"/>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911</TotalTime>
  <Pages>6</Pages>
  <Words>2572</Words>
  <Characters>14666</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Arshia Sharma {अर्शिया शर्मा}</cp:lastModifiedBy>
  <cp:revision>140</cp:revision>
  <cp:lastPrinted>2023-02-09T05:48:00Z</cp:lastPrinted>
  <dcterms:created xsi:type="dcterms:W3CDTF">2013-11-13T21:59:00Z</dcterms:created>
  <dcterms:modified xsi:type="dcterms:W3CDTF">2026-02-24T06:51:00Z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